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515" w:rsidRPr="007177DC" w:rsidRDefault="00F832E5">
      <w:pPr>
        <w:spacing w:before="120"/>
        <w:jc w:val="center"/>
        <w:rPr>
          <w:rFonts w:cs="Times New Roman"/>
          <w:color w:val="FF0000"/>
          <w:sz w:val="28"/>
          <w:szCs w:val="28"/>
        </w:rPr>
      </w:pPr>
      <w:r w:rsidRPr="007177DC">
        <w:rPr>
          <w:rFonts w:cs="Calibri"/>
          <w:color w:val="FF0000"/>
          <w:sz w:val="28"/>
          <w:szCs w:val="28"/>
          <w:rtl/>
        </w:rPr>
        <w:t>بِسْمِ اللّٰهِ الرَّحْمٰنِ الرَّحِيمِ</w:t>
      </w:r>
    </w:p>
    <w:p w:rsidR="006F3515" w:rsidRPr="007177DC" w:rsidRDefault="00F832E5">
      <w:pPr>
        <w:spacing w:before="120"/>
        <w:jc w:val="center"/>
        <w:rPr>
          <w:rFonts w:cs="Times New Roman"/>
          <w:color w:val="FF0000"/>
          <w:sz w:val="28"/>
          <w:szCs w:val="28"/>
        </w:rPr>
      </w:pPr>
      <w:r w:rsidRPr="007177DC">
        <w:rPr>
          <w:rFonts w:cs="Calibri"/>
          <w:color w:val="FF0000"/>
          <w:sz w:val="28"/>
          <w:szCs w:val="28"/>
          <w:rtl/>
        </w:rPr>
        <w:t>وَ بِهِ نَسْتَعِينُ</w:t>
      </w:r>
    </w:p>
    <w:p w:rsidR="006F3515" w:rsidRPr="007177DC" w:rsidRDefault="00F832E5">
      <w:pPr>
        <w:spacing w:before="120"/>
        <w:jc w:val="center"/>
        <w:rPr>
          <w:rFonts w:cs="Times New Roman"/>
          <w:color w:val="FF0000"/>
          <w:sz w:val="28"/>
          <w:szCs w:val="28"/>
        </w:rPr>
      </w:pPr>
      <w:r w:rsidRPr="007177DC">
        <w:rPr>
          <w:rFonts w:cs="Calibri"/>
          <w:color w:val="FF0000"/>
          <w:sz w:val="28"/>
          <w:szCs w:val="28"/>
          <w:rtl/>
        </w:rPr>
        <w:t>اَلْحَمْدُ لِلّٰهِ رَبِّ الْعَالَمِينَ وَ الصَّلاَةُ وَ السَّلاَمُ عَلَى سَيِّدِنَا مُحَمَّدٍ وَ عَلَى آلِهِ وَ صَحْبِهِ اَجْمَعِينَ</w:t>
      </w:r>
    </w:p>
    <w:p w:rsidR="006F3515" w:rsidRPr="007177DC" w:rsidRDefault="00F832E5">
      <w:pPr>
        <w:spacing w:before="120"/>
        <w:jc w:val="center"/>
        <w:rPr>
          <w:bCs/>
          <w:color w:val="000080"/>
          <w:sz w:val="28"/>
          <w:szCs w:val="28"/>
          <w:lang w:eastAsia="tr-TR"/>
        </w:rPr>
      </w:pPr>
      <w:r w:rsidRPr="007177DC">
        <w:rPr>
          <w:rFonts w:cs="Calibri"/>
          <w:bCs/>
          <w:color w:val="000080"/>
          <w:sz w:val="28"/>
          <w:szCs w:val="28"/>
          <w:lang w:eastAsia="tr-TR"/>
        </w:rPr>
        <w:t>YİRMİİKİNCİ SÖZ’ÜN TAHŞİYESİ</w:t>
      </w:r>
    </w:p>
    <w:p w:rsidR="006F3515" w:rsidRPr="007177DC" w:rsidRDefault="00F832E5">
      <w:pPr>
        <w:spacing w:before="120"/>
        <w:jc w:val="center"/>
        <w:rPr>
          <w:b/>
          <w:bCs/>
          <w:color w:val="000000"/>
          <w:sz w:val="28"/>
          <w:szCs w:val="28"/>
        </w:rPr>
      </w:pPr>
      <w:r w:rsidRPr="007177DC">
        <w:rPr>
          <w:rFonts w:cs="Calibri"/>
          <w:b/>
          <w:bCs/>
          <w:color w:val="000000"/>
          <w:sz w:val="28"/>
          <w:szCs w:val="28"/>
        </w:rPr>
        <w:t>Yirmiikinci Söz</w:t>
      </w:r>
    </w:p>
    <w:p w:rsidR="006F3515" w:rsidRPr="007177DC" w:rsidRDefault="00F832E5">
      <w:pPr>
        <w:spacing w:before="120"/>
        <w:jc w:val="center"/>
        <w:rPr>
          <w:color w:val="000000"/>
          <w:sz w:val="24"/>
          <w:szCs w:val="24"/>
        </w:rPr>
      </w:pPr>
      <w:r w:rsidRPr="007177DC">
        <w:rPr>
          <w:rFonts w:cs="Calibri"/>
          <w:color w:val="000000"/>
          <w:sz w:val="24"/>
          <w:szCs w:val="24"/>
        </w:rPr>
        <w:t xml:space="preserve">[İki </w:t>
      </w:r>
      <w:r w:rsidRPr="007177DC">
        <w:rPr>
          <w:rFonts w:cs="Calibri"/>
          <w:color w:val="000000"/>
          <w:sz w:val="24"/>
          <w:szCs w:val="24"/>
        </w:rPr>
        <w:t>makamdır]</w:t>
      </w:r>
    </w:p>
    <w:p w:rsidR="006F3515" w:rsidRPr="007177DC" w:rsidRDefault="00F832E5">
      <w:pPr>
        <w:spacing w:before="120"/>
        <w:jc w:val="center"/>
        <w:rPr>
          <w:color w:val="000000"/>
          <w:sz w:val="24"/>
          <w:szCs w:val="24"/>
        </w:rPr>
      </w:pPr>
      <w:r w:rsidRPr="007177DC">
        <w:rPr>
          <w:rFonts w:cs="Calibri"/>
          <w:color w:val="000000"/>
          <w:sz w:val="24"/>
          <w:szCs w:val="24"/>
        </w:rPr>
        <w:t>Birinci Makam</w:t>
      </w:r>
    </w:p>
    <w:p w:rsidR="006F3515" w:rsidRPr="007177DC" w:rsidRDefault="00F832E5">
      <w:pPr>
        <w:spacing w:before="120"/>
        <w:jc w:val="center"/>
        <w:rPr>
          <w:color w:val="FF0000"/>
          <w:sz w:val="28"/>
          <w:szCs w:val="28"/>
        </w:rPr>
      </w:pPr>
      <w:r w:rsidRPr="007177DC">
        <w:rPr>
          <w:rFonts w:cs="Calibri"/>
          <w:color w:val="FF0000"/>
          <w:sz w:val="28"/>
          <w:szCs w:val="28"/>
          <w:rtl/>
        </w:rPr>
        <w:t>بِسْمِ اللّٰهِ الرَّحْمٰنِ الرَّحِيمِ</w:t>
      </w:r>
    </w:p>
    <w:p w:rsidR="006F3515" w:rsidRPr="007177DC" w:rsidRDefault="00F832E5">
      <w:pPr>
        <w:spacing w:before="120"/>
        <w:jc w:val="center"/>
        <w:rPr>
          <w:color w:val="FF0000"/>
          <w:sz w:val="28"/>
          <w:szCs w:val="28"/>
        </w:rPr>
      </w:pPr>
      <w:r w:rsidRPr="007177DC">
        <w:rPr>
          <w:rFonts w:cs="Calibri"/>
          <w:color w:val="FF0000"/>
          <w:sz w:val="28"/>
          <w:szCs w:val="28"/>
          <w:rtl/>
        </w:rPr>
        <w:t>وَيَضْرِبُ اللّٰهُ اْلاَمْثَالَ لِلنَّاسِ لَعَلَّهُمْ يَتَذَكَّرُونَ ٭ وَ تِلْكَ اْلاَمْثَالُ نَضْرِبُهَا لِلنَّاسِ لَعَلَّهُمْ يَتَفَكَّرُونَ</w:t>
      </w:r>
      <w:r w:rsidRPr="007177DC">
        <w:rPr>
          <w:rStyle w:val="DipnotSabitleyicisi"/>
          <w:rFonts w:cs="Calibri"/>
          <w:color w:val="FF0000"/>
          <w:sz w:val="28"/>
          <w:szCs w:val="28"/>
        </w:rPr>
        <w:footnoteReference w:id="1"/>
      </w:r>
    </w:p>
    <w:p w:rsidR="006F3515" w:rsidRPr="007177DC" w:rsidRDefault="00F832E5">
      <w:pPr>
        <w:spacing w:before="120"/>
        <w:rPr>
          <w:color w:val="000000"/>
          <w:sz w:val="24"/>
          <w:szCs w:val="24"/>
        </w:rPr>
      </w:pPr>
      <w:r w:rsidRPr="007177DC">
        <w:rPr>
          <w:rFonts w:cs="Calibri"/>
          <w:color w:val="000000"/>
          <w:sz w:val="24"/>
          <w:szCs w:val="24"/>
        </w:rPr>
        <w:t>Bir zaman iki adam, bir havuzda yıkandılar. Fevkal</w:t>
      </w:r>
      <w:r w:rsidRPr="007177DC">
        <w:rPr>
          <w:rFonts w:cs="Calibri"/>
          <w:color w:val="000000"/>
          <w:sz w:val="24"/>
          <w:szCs w:val="24"/>
        </w:rPr>
        <w:t>âde bir tesir altında kendilerinden geçtiler. Gözlerini açtıkları vakit gördüler ki; acib bir âleme götürülmüşler. Öyle bir âlem ki, kemal-i intizamından bir memleket hükmünde, belki bir şehir hükmünde, belki bir saray hükmündedir. Kemal-i hayretlerinden e</w:t>
      </w:r>
      <w:r w:rsidRPr="007177DC">
        <w:rPr>
          <w:rFonts w:cs="Calibri"/>
          <w:color w:val="000000"/>
          <w:sz w:val="24"/>
          <w:szCs w:val="24"/>
        </w:rPr>
        <w:t>traflarına baktılar. Gördüler ki: Bir cihette bakılsa azîm bir âlem görünüyor. Bir cihette bakılsa, muntazam bir memleket... Bir cihette bakılsa, mükemmel bir şehir... Diğer bir cihette bakılsa, gayet muhteşem bir âlemi içine almış bir saraydır. Şu acaib â</w:t>
      </w:r>
      <w:r w:rsidRPr="007177DC">
        <w:rPr>
          <w:rFonts w:cs="Calibri"/>
          <w:color w:val="000000"/>
          <w:sz w:val="24"/>
          <w:szCs w:val="24"/>
        </w:rPr>
        <w:t>lemde gezerek seyran ettiler. Gördüler ki: Bir kısım mahluklar var; bir tarz ile konuşuyorlar, fakat bunlar onların dillerini bilmiyorlar. Yalnız işaretlerinden anlaşılıyor ki, mühim işler görüyorlar ve ehemmiyetli vazifeler yapıyorlar.</w:t>
      </w:r>
    </w:p>
    <w:p w:rsidR="006F3515" w:rsidRPr="007177DC" w:rsidRDefault="00F832E5">
      <w:pPr>
        <w:spacing w:before="120"/>
        <w:rPr>
          <w:color w:val="000000"/>
          <w:sz w:val="24"/>
          <w:szCs w:val="24"/>
        </w:rPr>
      </w:pPr>
      <w:r w:rsidRPr="007177DC">
        <w:rPr>
          <w:rFonts w:cs="Calibri"/>
          <w:color w:val="000000"/>
          <w:sz w:val="24"/>
          <w:szCs w:val="24"/>
        </w:rPr>
        <w:t>O iki adamdan biris</w:t>
      </w:r>
      <w:r w:rsidRPr="007177DC">
        <w:rPr>
          <w:rFonts w:cs="Calibri"/>
          <w:color w:val="000000"/>
          <w:sz w:val="24"/>
          <w:szCs w:val="24"/>
        </w:rPr>
        <w:t xml:space="preserve">i, arkadaşına dedi ki: "Şu acib âlemin elbette bir müdebbiri ve şu muntazam memleketin bir mâliki, şu mükemmel şehrin bir sahibi, şu musanna' sarayın bir </w:t>
      </w:r>
      <w:r w:rsidRPr="007177DC">
        <w:rPr>
          <w:rFonts w:cs="Calibri"/>
          <w:color w:val="000000"/>
          <w:sz w:val="24"/>
          <w:szCs w:val="24"/>
        </w:rPr>
        <w:lastRenderedPageBreak/>
        <w:t xml:space="preserve">ustası vardır. Biz çalışmalıyız, onu tanımalıyız. Çünki anlaşılıyor ki, bizi buraya getiren odur. Onu </w:t>
      </w:r>
      <w:r w:rsidRPr="007177DC">
        <w:rPr>
          <w:rFonts w:cs="Calibri"/>
          <w:color w:val="000000"/>
          <w:sz w:val="24"/>
          <w:szCs w:val="24"/>
        </w:rPr>
        <w:t>tanımazsak kim bize meded verecek? Dillerini bilmediğimiz ve onlar bizi dinlemedikleri şu âciz mahluklardan ne bekleyebiliriz? Hem koca bir âlemi bir memleket suretinde, bir şehir tarzında, bir saray şeklinde yapan ve baştan başa hârika şeylerle dolduran v</w:t>
      </w:r>
      <w:r w:rsidRPr="007177DC">
        <w:rPr>
          <w:rFonts w:cs="Calibri"/>
          <w:color w:val="000000"/>
          <w:sz w:val="24"/>
          <w:szCs w:val="24"/>
        </w:rPr>
        <w:t>e müzeyyenatın enva'ıyla tezyin eden ve ibretnüma mu'cizatlarla donatan bir zât, elbette bizden ve buraya gelenlerden bir istediği vardır. Onu tanımalıyız. Hem ne istediğini bilmekliğimiz lâzımdır."</w:t>
      </w:r>
    </w:p>
    <w:p w:rsidR="006F3515" w:rsidRPr="007177DC" w:rsidRDefault="00F832E5">
      <w:pPr>
        <w:spacing w:before="120"/>
        <w:rPr>
          <w:color w:val="000000"/>
          <w:sz w:val="24"/>
          <w:szCs w:val="24"/>
        </w:rPr>
      </w:pPr>
      <w:r w:rsidRPr="007177DC">
        <w:rPr>
          <w:rFonts w:cs="Calibri"/>
          <w:color w:val="000000"/>
          <w:sz w:val="24"/>
          <w:szCs w:val="24"/>
        </w:rPr>
        <w:t>Öteki adam dedi: "İnanmam, böyle bahsettiğin gibi bir zât</w:t>
      </w:r>
      <w:r w:rsidRPr="007177DC">
        <w:rPr>
          <w:rFonts w:cs="Calibri"/>
          <w:color w:val="000000"/>
          <w:sz w:val="24"/>
          <w:szCs w:val="24"/>
        </w:rPr>
        <w:t xml:space="preserve"> bulunsun ve bütün bu âlemi tek başıyla idare etsin."</w:t>
      </w:r>
    </w:p>
    <w:p w:rsidR="006F3515" w:rsidRPr="007177DC" w:rsidRDefault="00F832E5">
      <w:pPr>
        <w:spacing w:before="120"/>
        <w:rPr>
          <w:color w:val="000000"/>
          <w:sz w:val="24"/>
          <w:szCs w:val="24"/>
        </w:rPr>
      </w:pPr>
      <w:r w:rsidRPr="007177DC">
        <w:rPr>
          <w:rFonts w:cs="Calibri"/>
          <w:color w:val="000000"/>
          <w:sz w:val="24"/>
          <w:szCs w:val="24"/>
        </w:rPr>
        <w:t>Arkadaşı cevaben dedi ki: "Bunu tanımazsak, lâkayd kalsak, menfaati hiç yok; zararı olsa pek azîmdir. Eğer tanımasına çalışsak, meşakkati pek hafiftir, menfaati olursa pek azîmdir.</w:t>
      </w:r>
      <w:r w:rsidRPr="007177DC">
        <w:rPr>
          <w:rStyle w:val="DipnotSabitleyicisi"/>
          <w:rFonts w:cs="Calibri"/>
          <w:color w:val="000000"/>
          <w:sz w:val="24"/>
          <w:szCs w:val="24"/>
        </w:rPr>
        <w:footnoteReference w:id="2"/>
      </w:r>
      <w:r w:rsidRPr="007177DC">
        <w:rPr>
          <w:rFonts w:cs="Calibri"/>
          <w:color w:val="000000"/>
          <w:sz w:val="24"/>
          <w:szCs w:val="24"/>
        </w:rPr>
        <w:t xml:space="preserve"> Onun için ona karşı </w:t>
      </w:r>
      <w:r w:rsidRPr="007177DC">
        <w:rPr>
          <w:rFonts w:cs="Calibri"/>
          <w:color w:val="000000"/>
          <w:sz w:val="24"/>
          <w:szCs w:val="24"/>
        </w:rPr>
        <w:t>lâkayd kalmak, hiç kâr-ı akıl değildir."</w:t>
      </w:r>
    </w:p>
    <w:p w:rsidR="006F3515" w:rsidRPr="007177DC" w:rsidRDefault="00F832E5">
      <w:pPr>
        <w:spacing w:before="120"/>
        <w:rPr>
          <w:color w:val="000000"/>
          <w:sz w:val="24"/>
          <w:szCs w:val="24"/>
        </w:rPr>
      </w:pPr>
      <w:r w:rsidRPr="007177DC">
        <w:rPr>
          <w:rFonts w:cs="Calibri"/>
          <w:color w:val="000000"/>
          <w:sz w:val="24"/>
          <w:szCs w:val="24"/>
        </w:rPr>
        <w:t xml:space="preserve">O serseri adam dedi: "Ben bütün rahatımı, keyfimi; onu düşünmemekte görüyorum. Hem böyle aklıma sığışmayan şeylerle uğraşmayacağım. Bütün bu işler, tesadüfî ve karmakarışık işlerdir, kendi kendine dönüyor; </w:t>
      </w:r>
      <w:r w:rsidRPr="007177DC">
        <w:rPr>
          <w:rFonts w:cs="Calibri"/>
          <w:color w:val="000000"/>
          <w:sz w:val="24"/>
          <w:szCs w:val="24"/>
        </w:rPr>
        <w:t>benim neme lâzım."</w:t>
      </w:r>
    </w:p>
    <w:p w:rsidR="006F3515" w:rsidRPr="007177DC" w:rsidRDefault="00F832E5">
      <w:pPr>
        <w:spacing w:before="120"/>
        <w:rPr>
          <w:color w:val="000000"/>
          <w:sz w:val="24"/>
          <w:szCs w:val="24"/>
        </w:rPr>
      </w:pPr>
      <w:r w:rsidRPr="007177DC">
        <w:rPr>
          <w:rFonts w:cs="Calibri"/>
          <w:color w:val="000000"/>
          <w:sz w:val="24"/>
          <w:szCs w:val="24"/>
        </w:rPr>
        <w:t>Akıllı arkadaşı ona dedi: "Senin bu temerrüdün beni de, belki çokları da belaya atacaktır. Bir edebsizin yüzünden, bazan olur ki, bir memleket harab olur."</w:t>
      </w:r>
    </w:p>
    <w:p w:rsidR="006F3515" w:rsidRPr="007177DC" w:rsidRDefault="00F832E5">
      <w:pPr>
        <w:spacing w:before="120"/>
        <w:rPr>
          <w:color w:val="000000"/>
          <w:sz w:val="24"/>
          <w:szCs w:val="24"/>
        </w:rPr>
      </w:pPr>
      <w:r w:rsidRPr="007177DC">
        <w:rPr>
          <w:rFonts w:cs="Calibri"/>
          <w:color w:val="000000"/>
          <w:sz w:val="24"/>
          <w:szCs w:val="24"/>
        </w:rPr>
        <w:t xml:space="preserve">Yine o serseri dönüp dedi ki: "Ya kat'iyyen bana isbat et ki; bu koca memleketin </w:t>
      </w:r>
      <w:r w:rsidRPr="007177DC">
        <w:rPr>
          <w:rFonts w:cs="Calibri"/>
          <w:color w:val="000000"/>
          <w:sz w:val="24"/>
          <w:szCs w:val="24"/>
        </w:rPr>
        <w:t>tek bir mâliki, tek bir sâni'i vardır. Yahut bana ilişme."</w:t>
      </w:r>
    </w:p>
    <w:p w:rsidR="006F3515" w:rsidRPr="007177DC" w:rsidRDefault="00F832E5">
      <w:pPr>
        <w:spacing w:before="120"/>
        <w:rPr>
          <w:color w:val="000000"/>
          <w:sz w:val="24"/>
          <w:szCs w:val="24"/>
        </w:rPr>
      </w:pPr>
      <w:r w:rsidRPr="007177DC">
        <w:rPr>
          <w:rFonts w:cs="Calibri"/>
          <w:color w:val="000000"/>
          <w:sz w:val="24"/>
          <w:szCs w:val="24"/>
        </w:rPr>
        <w:t>Cevaben arkadaşı dedi: "Madem inadın divanelik derecesine çıkmış; o inadınla bizi ve belki memleketi bir kahre giriftar edeceksin. Ben de sana oniki bürhan ile göstereceğim ki: Bir saray gibi şu âl</w:t>
      </w:r>
      <w:r w:rsidRPr="007177DC">
        <w:rPr>
          <w:rFonts w:cs="Calibri"/>
          <w:color w:val="000000"/>
          <w:sz w:val="24"/>
          <w:szCs w:val="24"/>
        </w:rPr>
        <w:t>emin, bir şehir gibi şu memleketin, tek bir ustası vardır ve o usta, herşeyi idare eden yalnız odur. Hiçbir cihette noksaniyeti yoktur. Bize görünmeyen o usta, bizi ve herşeyi görür ve sözlerini işitir. Bütün işleri mu'cize ve hârikadır. Bütün bu gördüğümü</w:t>
      </w:r>
      <w:r w:rsidRPr="007177DC">
        <w:rPr>
          <w:rFonts w:cs="Calibri"/>
          <w:color w:val="000000"/>
          <w:sz w:val="24"/>
          <w:szCs w:val="24"/>
        </w:rPr>
        <w:t>z ve dillerini bilmediğimiz şu mahluklar onun memurlarıdır."</w:t>
      </w:r>
      <w:r w:rsidRPr="007177DC">
        <w:rPr>
          <w:rStyle w:val="DipnotSabitleyicisi"/>
          <w:rFonts w:cs="Calibri"/>
          <w:color w:val="000000"/>
          <w:sz w:val="24"/>
          <w:szCs w:val="24"/>
        </w:rPr>
        <w:footnoteReference w:id="3"/>
      </w:r>
    </w:p>
    <w:p w:rsidR="006F3515" w:rsidRPr="007177DC" w:rsidRDefault="00F832E5">
      <w:pPr>
        <w:spacing w:before="120"/>
        <w:rPr>
          <w:color w:val="000000"/>
          <w:sz w:val="24"/>
          <w:szCs w:val="24"/>
        </w:rPr>
      </w:pPr>
      <w:r w:rsidRPr="007177DC">
        <w:rPr>
          <w:rFonts w:cs="Calibri"/>
          <w:color w:val="000000"/>
          <w:sz w:val="24"/>
          <w:szCs w:val="24"/>
        </w:rPr>
        <w:t>Birinci Bürhan</w:t>
      </w:r>
    </w:p>
    <w:p w:rsidR="006F3515" w:rsidRPr="007177DC" w:rsidRDefault="00F832E5">
      <w:pPr>
        <w:spacing w:before="120"/>
        <w:rPr>
          <w:sz w:val="24"/>
          <w:szCs w:val="24"/>
        </w:rPr>
      </w:pPr>
      <w:r w:rsidRPr="007177DC">
        <w:rPr>
          <w:rFonts w:cs="Calibri"/>
          <w:sz w:val="24"/>
          <w:szCs w:val="24"/>
        </w:rPr>
        <w:t>Gel her tarafa bak, herşeye dikkat et! Bütün bu işler içinde gizli bir el işliyor. Çünki bak, bir dirhem {(Haşiye-1): Ağaçları başlarında taşıyan çekirdeklere işarettir.} kadar ku</w:t>
      </w:r>
      <w:r w:rsidRPr="007177DC">
        <w:rPr>
          <w:rFonts w:cs="Calibri"/>
          <w:sz w:val="24"/>
          <w:szCs w:val="24"/>
        </w:rPr>
        <w:t>vveti olmayan bir çekirdek küçüklüğünde bir şey, binler batman yükü kaldırıyor. Zerre kadar şuuru olmayan, {(Haşiye-2): Kendi kendine yükselmeyen ve meyvelerin sıkletine dayanmayan üzüm çubukları gibi nazenin nebatatın, başka ağaçlara latif eller atıp sarm</w:t>
      </w:r>
      <w:r w:rsidRPr="007177DC">
        <w:rPr>
          <w:rFonts w:cs="Calibri"/>
          <w:sz w:val="24"/>
          <w:szCs w:val="24"/>
        </w:rPr>
        <w:t>alarına ve onlara yüklenmelerine işarettir.} gayet hakîmane işler görüyor. Demek bunlar kendi kendilerine işlemiyorlar. Onları işlettiren gizli bir kudret sahibi vardır. Eğer kendi başına olsa, bütün baştan başa bu gördüğümüz memlekette her iş mu'cize, her</w:t>
      </w:r>
      <w:r w:rsidRPr="007177DC">
        <w:rPr>
          <w:rFonts w:cs="Calibri"/>
          <w:sz w:val="24"/>
          <w:szCs w:val="24"/>
        </w:rPr>
        <w:t>şey mu'cizekâr bir hârika olmak lâzımgelir. Bu ise, bir safsatadır.</w:t>
      </w:r>
    </w:p>
    <w:p w:rsidR="006F3515" w:rsidRPr="007177DC" w:rsidRDefault="00F832E5">
      <w:pPr>
        <w:spacing w:before="120"/>
        <w:rPr>
          <w:sz w:val="24"/>
          <w:szCs w:val="24"/>
        </w:rPr>
      </w:pPr>
      <w:r w:rsidRPr="007177DC">
        <w:rPr>
          <w:rFonts w:cs="Calibri"/>
          <w:sz w:val="24"/>
          <w:szCs w:val="24"/>
        </w:rPr>
        <w:t>***</w:t>
      </w:r>
    </w:p>
    <w:p w:rsidR="006F3515" w:rsidRPr="007177DC" w:rsidRDefault="00F832E5">
      <w:pPr>
        <w:spacing w:before="120"/>
        <w:rPr>
          <w:b/>
          <w:bCs/>
          <w:sz w:val="24"/>
          <w:szCs w:val="24"/>
        </w:rPr>
      </w:pPr>
      <w:r w:rsidRPr="007177DC">
        <w:rPr>
          <w:rFonts w:cs="Calibri"/>
          <w:b/>
          <w:bCs/>
          <w:sz w:val="24"/>
          <w:szCs w:val="24"/>
        </w:rPr>
        <w:t>Onbirinci Bürhan</w:t>
      </w:r>
    </w:p>
    <w:p w:rsidR="006F3515" w:rsidRPr="007177DC" w:rsidRDefault="00F832E5">
      <w:pPr>
        <w:spacing w:before="120"/>
        <w:rPr>
          <w:sz w:val="24"/>
          <w:szCs w:val="24"/>
        </w:rPr>
      </w:pPr>
      <w:r w:rsidRPr="007177DC">
        <w:rPr>
          <w:rFonts w:cs="Calibri"/>
          <w:sz w:val="24"/>
          <w:szCs w:val="24"/>
        </w:rPr>
        <w:t>Gel ey arkadaş! Şimdi sana geçmiş olan on bürhan kuvvetinde kat'î bir bürhan daha göstereceğim. Gel, bir gemiye bineceğiz; {(Haşiye-19): Gemi tarihe ve cezire ise Asr-</w:t>
      </w:r>
      <w:r w:rsidRPr="007177DC">
        <w:rPr>
          <w:rFonts w:cs="Calibri"/>
          <w:sz w:val="24"/>
          <w:szCs w:val="24"/>
        </w:rPr>
        <w:t>ı Saadet'e işarettir. Şu asrın zulümatlı sahilinde, mimsiz medeniyetin giydirdiği libastan soyunup, zamanın denizine girip, tarih ve siyer sefinesine binip, Asr-ı Saadet ceziresine ve Ceziret-ül Arab meydanına çıkıp, Fahr-i Âlem'i (A.S.M.) iş başında ziyar</w:t>
      </w:r>
      <w:r w:rsidRPr="007177DC">
        <w:rPr>
          <w:rFonts w:cs="Calibri"/>
          <w:sz w:val="24"/>
          <w:szCs w:val="24"/>
        </w:rPr>
        <w:t>et etmekle biliriz ki; o zât o kadar parlak bir bürhan-ı tevhiddir ki, zeminin baştan başa yüzünü ve zamanın geçmiş ve gelecek iki yüzünü ışıklandırmış, küfür ve dalalet zulümatını dağıtmıştır.}</w:t>
      </w:r>
      <w:r w:rsidRPr="007177DC">
        <w:rPr>
          <w:rStyle w:val="DipnotSabitleyicisi"/>
          <w:rFonts w:cs="Calibri"/>
          <w:sz w:val="24"/>
          <w:szCs w:val="24"/>
        </w:rPr>
        <w:footnoteReference w:id="4"/>
      </w:r>
      <w:r w:rsidRPr="007177DC">
        <w:rPr>
          <w:rFonts w:cs="Calibri"/>
          <w:sz w:val="24"/>
          <w:szCs w:val="24"/>
        </w:rPr>
        <w:t xml:space="preserve"> şu uzakta bir cezire var, oraya gideceğiz. Çünki bu tılsımlı</w:t>
      </w:r>
      <w:r w:rsidRPr="007177DC">
        <w:rPr>
          <w:rFonts w:cs="Calibri"/>
          <w:sz w:val="24"/>
          <w:szCs w:val="24"/>
        </w:rPr>
        <w:t xml:space="preserve"> âlemin anahtarları orada olacak. Hem herkes o cezireye bakıyor, oradan birşeyler bekliyor, oradan emir alıyorlar. İşte bak gidiyoruz. Şimdi şu cezireye çıktık. Bak pek büyük bir içtima var. Şu memleketin bütün büyükleri buraya toplanmış gibi, mühim ihtifa</w:t>
      </w:r>
      <w:r w:rsidRPr="007177DC">
        <w:rPr>
          <w:rFonts w:cs="Calibri"/>
          <w:sz w:val="24"/>
          <w:szCs w:val="24"/>
        </w:rPr>
        <w:t>l görünüyor. İyi dikkat et. Bu cem'iyet-i azîmenin bir reisi var. Gel daha yakın gideceğiz. O reisi tanımalıyız. İşte bak ne kadar parlak ve binden {(Haşiye-20): Bin nişan ise, ehl-i tahkik yanında bine baliğ olan mu'cizat-ı Ahmediyedir (A.S.M.).} ziyade n</w:t>
      </w:r>
      <w:r w:rsidRPr="007177DC">
        <w:rPr>
          <w:rFonts w:cs="Calibri"/>
          <w:sz w:val="24"/>
          <w:szCs w:val="24"/>
        </w:rPr>
        <w:t xml:space="preserve">işanları var. Ne kadar kuvvetli söylüyor. Ne kadar tatlı bir sohbet ediyor. Şu onbeş gün zarfında, bunların dediklerini ben bir parça öğrendim. Sen de benden öğren. Bak o zât, şu memleketin mu'ciznüma sultanından bahsediyor. O sultan-ı zîşan, beni sizlere </w:t>
      </w:r>
      <w:r w:rsidRPr="007177DC">
        <w:rPr>
          <w:rFonts w:cs="Calibri"/>
          <w:sz w:val="24"/>
          <w:szCs w:val="24"/>
        </w:rPr>
        <w:t>gönderdi söylüyor. Bak, öyle hârikalar gösteriyor; şübhe bırakmıyor ki, bu zât o padişahın bir memur-u mahsusudur. Sen dikkat et ki; bu zâtın söylediği sözü, değil yalnız şu ceziredeki mahluklar dinliyorlar, belki hârikulâde suretinde bütün memlekete işitt</w:t>
      </w:r>
      <w:r w:rsidRPr="007177DC">
        <w:rPr>
          <w:rFonts w:cs="Calibri"/>
          <w:sz w:val="24"/>
          <w:szCs w:val="24"/>
        </w:rPr>
        <w:t>iriyor. Çünki uzaktan uzağa herkes buradaki nutkunu işitmeye çalışıyor. Değil yalnız insanlar dinliyor, belki hayvanlar da hattâ bak dağlar da onun getirdiği emirlerini dinliyorlar ki, yerlerinden kımıldanıyorlar. Şu ağaçlar, işaret ettiği yere gidiyorlar.</w:t>
      </w:r>
      <w:r w:rsidRPr="007177DC">
        <w:rPr>
          <w:rFonts w:cs="Calibri"/>
          <w:sz w:val="24"/>
          <w:szCs w:val="24"/>
        </w:rPr>
        <w:t xml:space="preserve"> Nerede istese su çıkarıyor. Hattâ parmağını da bir âb-ı kevser memesi gibi yapar; ondan âb-ı hayat içiriyor. Bak, şu sarayın kubbe-i âlîsinde mühim lâmba, {(Haşiye-21): Mühim lâmba Kamer'dir ki, onun işaretiyle iki parça olmuş. Yani: Mevlâna Câmî'nin dedi</w:t>
      </w:r>
      <w:r w:rsidRPr="007177DC">
        <w:rPr>
          <w:rFonts w:cs="Calibri"/>
          <w:sz w:val="24"/>
          <w:szCs w:val="24"/>
        </w:rPr>
        <w:t>ği gibi; "Hiç yazı yazmayan o ümmi zât, parmak kalemiyle sahife-i semavîde bir elif yazmış; bir kırkı, iki elli yapmış." Yani; şakktan evvel, kırk olan mime benzer; şakktan sonra iki hilâl oldu, elliden ibaret olan iki nuna benzedi.} onun işaretiyle, bir i</w:t>
      </w:r>
      <w:r w:rsidRPr="007177DC">
        <w:rPr>
          <w:rFonts w:cs="Calibri"/>
          <w:sz w:val="24"/>
          <w:szCs w:val="24"/>
        </w:rPr>
        <w:t>ken ikileşiyor. Demek, bu memleket bütün mevcudatıyla onun memuriyetini tanıyor. Onu "gaybî bir zât-ı mu'ciz-nümanın en has ve doğru bir tercümanıdır, bir dellâl-ı saltanatı ve tılsımının keşşafı ve evamirinin tebliğine emin bir elçisi" olduğunu biliyor gi</w:t>
      </w:r>
      <w:r w:rsidRPr="007177DC">
        <w:rPr>
          <w:rFonts w:cs="Calibri"/>
          <w:sz w:val="24"/>
          <w:szCs w:val="24"/>
        </w:rPr>
        <w:t xml:space="preserve">bi, onu dinleyip itaat ediyorlar. İşte bu zâtın her söylediği sözü, etrafındaki bütün aklı başında olanlar: "Evet, evet doğrudur" derler, tasdik ederler. Belki şu memlekette dağlar, ağaçlar, bütün memleketleri ışıklandıran büyük nur lâmbası, {(Haşiye-22): </w:t>
      </w:r>
      <w:r w:rsidRPr="007177DC">
        <w:rPr>
          <w:rFonts w:cs="Calibri"/>
          <w:sz w:val="24"/>
          <w:szCs w:val="24"/>
        </w:rPr>
        <w:t>Büyük bir nur lâmbası Güneş'tir ki; arzın şarktan geri dönmesiyle yeniden Güneş'in görünmesi, kucağında Peygamber'in (A.S.M.) yatmasıyla ikindi namazını kılmayan İmam-ı Ali (R.A.) o mu'cizeye binaen ikindi namazını edaen kılmış.} o zâtın işaret ve emirleri</w:t>
      </w:r>
      <w:r w:rsidRPr="007177DC">
        <w:rPr>
          <w:rFonts w:cs="Calibri"/>
          <w:sz w:val="24"/>
          <w:szCs w:val="24"/>
        </w:rPr>
        <w:t>ne baş eğmesiyle, "Evet, evet her dediğin doğrudur" derler.</w:t>
      </w:r>
    </w:p>
    <w:p w:rsidR="006F3515" w:rsidRPr="007177DC" w:rsidRDefault="00F832E5">
      <w:pPr>
        <w:spacing w:before="120"/>
        <w:rPr>
          <w:sz w:val="24"/>
          <w:szCs w:val="24"/>
        </w:rPr>
      </w:pPr>
      <w:r w:rsidRPr="007177DC">
        <w:rPr>
          <w:rFonts w:cs="Calibri"/>
          <w:sz w:val="24"/>
          <w:szCs w:val="24"/>
        </w:rPr>
        <w:t>İşte ey sersem arkadaş! Şu padişahın hazine-i hâssasına mahsus bin nişan taşıyan şu nuranî ve muhteşem ve pek ciddî zâtın bütün kuvvetiyle bütün memleketin ileri gelenlerinin taht-ı tasdikinde bah</w:t>
      </w:r>
      <w:r w:rsidRPr="007177DC">
        <w:rPr>
          <w:rFonts w:cs="Calibri"/>
          <w:sz w:val="24"/>
          <w:szCs w:val="24"/>
        </w:rPr>
        <w:t>settiği bir Zât-ı Mu'ciznümadan ve zikrettiği evsafından ve tebliğ ettiği evamirinde, hiçbir vecihle hilaf ve hile bulunabilir mi? Bunda hilaf-ı hakikat kabilse; şu sarayı, şu lâmbaları, şu cemaati hem vücudlarını, hem hakikatlarını tekzib etmek lâzım geli</w:t>
      </w:r>
      <w:r w:rsidRPr="007177DC">
        <w:rPr>
          <w:rFonts w:cs="Calibri"/>
          <w:sz w:val="24"/>
          <w:szCs w:val="24"/>
        </w:rPr>
        <w:t>r. Eğer haddin varsa buna karşı itiraz parmağını uzat. Gör, nasıl parmağın bürhan kuvvetiyle kırılıp, senin gözüne sokulacak.</w:t>
      </w:r>
    </w:p>
    <w:p w:rsidR="006F3515" w:rsidRPr="007177DC" w:rsidRDefault="00F832E5">
      <w:pPr>
        <w:spacing w:before="120"/>
        <w:jc w:val="center"/>
        <w:rPr>
          <w:sz w:val="24"/>
          <w:szCs w:val="24"/>
        </w:rPr>
      </w:pPr>
      <w:r w:rsidRPr="007177DC">
        <w:rPr>
          <w:rFonts w:cs="Calibri"/>
          <w:sz w:val="24"/>
          <w:szCs w:val="24"/>
        </w:rPr>
        <w:t>***</w:t>
      </w:r>
    </w:p>
    <w:p w:rsidR="006F3515" w:rsidRPr="007177DC" w:rsidRDefault="00F832E5">
      <w:pPr>
        <w:spacing w:before="120"/>
        <w:jc w:val="center"/>
        <w:rPr>
          <w:b/>
          <w:bCs/>
          <w:sz w:val="24"/>
          <w:szCs w:val="24"/>
        </w:rPr>
      </w:pPr>
      <w:r w:rsidRPr="007177DC">
        <w:rPr>
          <w:rFonts w:cs="Calibri"/>
          <w:b/>
          <w:bCs/>
          <w:sz w:val="24"/>
          <w:szCs w:val="24"/>
        </w:rPr>
        <w:t>Yirmiikinci Söz'ün İkinci Makamı</w:t>
      </w:r>
    </w:p>
    <w:p w:rsidR="006F3515" w:rsidRPr="007177DC" w:rsidRDefault="00F832E5">
      <w:pPr>
        <w:spacing w:before="120"/>
        <w:jc w:val="center"/>
        <w:rPr>
          <w:color w:val="FF0000"/>
          <w:sz w:val="28"/>
          <w:szCs w:val="28"/>
        </w:rPr>
      </w:pPr>
      <w:r w:rsidRPr="007177DC">
        <w:rPr>
          <w:rFonts w:cs="Calibri"/>
          <w:color w:val="FF0000"/>
          <w:sz w:val="28"/>
          <w:szCs w:val="28"/>
          <w:rtl/>
        </w:rPr>
        <w:t>بِسْمِ اللّٰهِ الرَّحْمٰنِ الرَّحِيمِ</w:t>
      </w:r>
    </w:p>
    <w:p w:rsidR="006F3515" w:rsidRPr="007177DC" w:rsidRDefault="00F832E5">
      <w:pPr>
        <w:spacing w:before="120"/>
        <w:jc w:val="center"/>
        <w:rPr>
          <w:color w:val="FF0000"/>
          <w:sz w:val="28"/>
          <w:szCs w:val="28"/>
        </w:rPr>
      </w:pPr>
      <w:r w:rsidRPr="007177DC">
        <w:rPr>
          <w:rFonts w:cs="Calibri"/>
          <w:color w:val="FF0000"/>
          <w:sz w:val="28"/>
          <w:szCs w:val="28"/>
          <w:rtl/>
        </w:rPr>
        <w:t>اَللّٰهُ خَالِقُ كُلِّ شَيْءٍ وَهُوَ عَلَى كُلِّ شَيْءٍ</w:t>
      </w:r>
      <w:r w:rsidRPr="007177DC">
        <w:rPr>
          <w:rFonts w:cs="Calibri"/>
          <w:color w:val="FF0000"/>
          <w:sz w:val="28"/>
          <w:szCs w:val="28"/>
          <w:rtl/>
        </w:rPr>
        <w:t xml:space="preserve"> وَكِيلٌ ٭ لَهُ مَقَالِيدُ السَّمٰوَاتِ وَ اْلاَرْضِ ٭ فَسُبْحَانَ الَّذِى بِيَدِهِ مَلَكُوتُ كُلِّ شَيْءٍ وَاِلَيْهِ تُرْجَعُونَ ٭ وَاِنْ مِنْ شَيْءٍ اِلاَّ عِنْدَنَا خَزَائِنُهُ وَمَا نُنَزِّلُهُ اِلاَّ بِقَدَرٍ مَعْلُومٍ ٭ مَا مِنْ دَابَّةٍ اِلاَّ هُوَ </w:t>
      </w:r>
      <w:r w:rsidRPr="007177DC">
        <w:rPr>
          <w:rFonts w:cs="Calibri"/>
          <w:color w:val="FF0000"/>
          <w:sz w:val="28"/>
          <w:szCs w:val="28"/>
          <w:rtl/>
        </w:rPr>
        <w:t>آخِذٌ بِنَاصِيَتِهَا اِنَّ رَبِّى عَلَى صِرَاطٍ مُسْتَقِيمٍ</w:t>
      </w:r>
    </w:p>
    <w:p w:rsidR="006F3515" w:rsidRPr="007177DC" w:rsidRDefault="00F832E5">
      <w:pPr>
        <w:spacing w:before="120"/>
        <w:jc w:val="center"/>
        <w:rPr>
          <w:b/>
          <w:bCs/>
          <w:sz w:val="24"/>
          <w:szCs w:val="24"/>
        </w:rPr>
      </w:pPr>
      <w:r w:rsidRPr="007177DC">
        <w:rPr>
          <w:rFonts w:cs="Calibri"/>
          <w:b/>
          <w:bCs/>
          <w:sz w:val="24"/>
          <w:szCs w:val="24"/>
        </w:rPr>
        <w:t>Mukaddeme</w:t>
      </w:r>
    </w:p>
    <w:p w:rsidR="006F3515" w:rsidRPr="007177DC" w:rsidRDefault="00F832E5">
      <w:pPr>
        <w:spacing w:before="120"/>
        <w:rPr>
          <w:sz w:val="24"/>
          <w:szCs w:val="24"/>
        </w:rPr>
      </w:pPr>
      <w:r w:rsidRPr="007177DC">
        <w:rPr>
          <w:rFonts w:cs="Calibri"/>
          <w:sz w:val="24"/>
          <w:szCs w:val="24"/>
        </w:rPr>
        <w:t xml:space="preserve">Erkân-ı imaniyenin kutb-u a'zamı olan iman-ı billaha dair "Katre Risalesi"nde, şu mevcudatın herbirisi, ellibeş lisanla Cenab-ı Hakk'ın vücub-u vücuduna ve vahdaniyetine delalet ve </w:t>
      </w:r>
      <w:r w:rsidRPr="007177DC">
        <w:rPr>
          <w:rFonts w:cs="Calibri"/>
          <w:sz w:val="24"/>
          <w:szCs w:val="24"/>
        </w:rPr>
        <w:t>şehadetlerini icmalen beyan etmişiz. Hem "Nokta Risalesi"nde, Cenab-ı Hakk'ın delail-i vücub ve vahdaniyetinden, herbirisi bin bürhan kuvvetinde dört bürhan-ı küllî zikretmişiz. Hem oniki kadar arabî risalelerimde, Cenab-ı Hakk'ın vücub-u vücudunu ve vahda</w:t>
      </w:r>
      <w:r w:rsidRPr="007177DC">
        <w:rPr>
          <w:rFonts w:cs="Calibri"/>
          <w:sz w:val="24"/>
          <w:szCs w:val="24"/>
        </w:rPr>
        <w:t>niyetini gösteren yüzler kat'î bürhanları zikrettiğimizden, şimdi onlara iktifaen derin tedkikata girişmeyeceğiz. Yalnız şu Yirmiikinci Söz'de Risalet-ün Nur'da icmalen yazdığım oniki lem'ayı, iman-ı billah güneşinden göstermeğe çalışacağız.</w:t>
      </w:r>
    </w:p>
    <w:p w:rsidR="006F3515" w:rsidRPr="007177DC" w:rsidRDefault="00F832E5">
      <w:pPr>
        <w:spacing w:before="120"/>
        <w:rPr>
          <w:sz w:val="24"/>
          <w:szCs w:val="24"/>
        </w:rPr>
      </w:pPr>
      <w:r w:rsidRPr="007177DC">
        <w:rPr>
          <w:rFonts w:cs="Calibri"/>
          <w:b/>
          <w:bCs/>
          <w:sz w:val="24"/>
          <w:szCs w:val="24"/>
        </w:rPr>
        <w:t>Birinci Lem'a:</w:t>
      </w:r>
      <w:r w:rsidRPr="007177DC">
        <w:rPr>
          <w:rFonts w:cs="Calibri"/>
          <w:sz w:val="24"/>
          <w:szCs w:val="24"/>
        </w:rPr>
        <w:t xml:space="preserve"> Tevhid iki kısımdır. Meselâ: Nasılki bir çarşıya ve bir şehre büyük bir zâtın mütenevvi malları gelse, iki çeşitle onun malı olduğu bilinir. Biri; icmalî, âmiyanedir ki: "Bu kadar azîm mal, ondan başka kimsenin haddi değil ki sahib olabilsin." Fakat böyle</w:t>
      </w:r>
      <w:r w:rsidRPr="007177DC">
        <w:rPr>
          <w:rFonts w:cs="Calibri"/>
          <w:sz w:val="24"/>
          <w:szCs w:val="24"/>
        </w:rPr>
        <w:t xml:space="preserve"> âmi bir adamın nezaretinde çok hırsızlık olabilir. Parçalarına çok adamlar sahib çıkabilir. İkinci çeşit odur ki; her denk üzerinde yazıyı okur, her bir top üstünde turrayı tanır, herbir ilân üstünde mührünü bilir bir surette "Herşey o zâtındır" der.</w:t>
      </w:r>
      <w:r w:rsidRPr="007177DC">
        <w:rPr>
          <w:rStyle w:val="DipnotSabitleyicisi"/>
          <w:rFonts w:cs="Calibri"/>
          <w:sz w:val="24"/>
          <w:szCs w:val="24"/>
        </w:rPr>
        <w:footnoteReference w:id="5"/>
      </w:r>
      <w:r w:rsidRPr="007177DC">
        <w:rPr>
          <w:rFonts w:cs="Calibri"/>
          <w:sz w:val="24"/>
          <w:szCs w:val="24"/>
        </w:rPr>
        <w:t xml:space="preserve"> İşt</w:t>
      </w:r>
      <w:r w:rsidRPr="007177DC">
        <w:rPr>
          <w:rFonts w:cs="Calibri"/>
          <w:sz w:val="24"/>
          <w:szCs w:val="24"/>
        </w:rPr>
        <w:t>e şu halde herbir şey o zâtı manen gösterir.</w:t>
      </w:r>
    </w:p>
    <w:p w:rsidR="006F3515" w:rsidRPr="007177DC" w:rsidRDefault="00F832E5">
      <w:pPr>
        <w:spacing w:before="120"/>
        <w:rPr>
          <w:sz w:val="24"/>
          <w:szCs w:val="24"/>
        </w:rPr>
      </w:pPr>
      <w:r w:rsidRPr="007177DC">
        <w:rPr>
          <w:rFonts w:cs="Calibri"/>
          <w:sz w:val="24"/>
          <w:szCs w:val="24"/>
        </w:rPr>
        <w:t>Aynen öyle de: Tevhid dahi iki çeşittir:</w:t>
      </w:r>
      <w:r w:rsidRPr="007177DC">
        <w:rPr>
          <w:rStyle w:val="DipnotSabitleyicisi"/>
          <w:rFonts w:cs="Calibri"/>
          <w:sz w:val="24"/>
          <w:szCs w:val="24"/>
        </w:rPr>
        <w:footnoteReference w:id="6"/>
      </w:r>
    </w:p>
    <w:p w:rsidR="006F3515" w:rsidRPr="007177DC" w:rsidRDefault="00F832E5">
      <w:pPr>
        <w:spacing w:before="120"/>
        <w:rPr>
          <w:sz w:val="24"/>
          <w:szCs w:val="24"/>
        </w:rPr>
      </w:pPr>
      <w:r w:rsidRPr="007177DC">
        <w:rPr>
          <w:rFonts w:cs="Calibri"/>
          <w:sz w:val="24"/>
          <w:szCs w:val="24"/>
        </w:rPr>
        <w:t>Biri: Tevhid-i âmi ve zahirîdir ki, "Cenab-ı Hak birdir, şeriki naziri yoktur, bu kâinat onundur."</w:t>
      </w:r>
    </w:p>
    <w:p w:rsidR="006F3515" w:rsidRPr="007177DC" w:rsidRDefault="00F832E5">
      <w:pPr>
        <w:spacing w:before="120"/>
        <w:rPr>
          <w:sz w:val="24"/>
          <w:szCs w:val="24"/>
        </w:rPr>
      </w:pPr>
      <w:r w:rsidRPr="007177DC">
        <w:rPr>
          <w:rFonts w:cs="Calibri"/>
          <w:sz w:val="24"/>
          <w:szCs w:val="24"/>
        </w:rPr>
        <w:t>İkincisi: Tevhid-i hakikîdir ki, herşey üstünde sikke-i kudretini ve h</w:t>
      </w:r>
      <w:r w:rsidRPr="007177DC">
        <w:rPr>
          <w:rFonts w:cs="Calibri"/>
          <w:sz w:val="24"/>
          <w:szCs w:val="24"/>
        </w:rPr>
        <w:t>âtem-i rububiyetini ve nakş-ı kalemini görmekle doğrudan doğruya herşeyden onun nuruna karşı bir pencere açıp onun birliğine ve her şey onun dest-i kudretinden çıktığına ve uluhiyetinde ve rububiyetinde ve mülkünde hiçbir vechile, hiçbir şeriki ve muini ol</w:t>
      </w:r>
      <w:r w:rsidRPr="007177DC">
        <w:rPr>
          <w:rFonts w:cs="Calibri"/>
          <w:sz w:val="24"/>
          <w:szCs w:val="24"/>
        </w:rPr>
        <w:t>madığına, şuhuda yakın bir yakîn ile tasdik edip iman getirmektir ve bir nevi huzur-u daimî elde etmektir. Biz dahi şu Söz'de, o hâlis ve âlî tevhid-i hakikîyi gösterecek şuaları zikredeceğiz.</w:t>
      </w:r>
    </w:p>
    <w:p w:rsidR="006F3515" w:rsidRPr="007177DC" w:rsidRDefault="00F832E5">
      <w:pPr>
        <w:spacing w:before="120"/>
        <w:rPr>
          <w:sz w:val="24"/>
          <w:szCs w:val="24"/>
        </w:rPr>
      </w:pPr>
      <w:r w:rsidRPr="007177DC">
        <w:rPr>
          <w:rFonts w:cs="Calibri"/>
          <w:sz w:val="24"/>
          <w:szCs w:val="24"/>
        </w:rPr>
        <w:t xml:space="preserve">Birinci nükte içinde bir ihtar: Ey esbab-perest gafil! </w:t>
      </w:r>
      <w:r w:rsidRPr="007177DC">
        <w:rPr>
          <w:rFonts w:cs="Calibri"/>
          <w:sz w:val="24"/>
          <w:szCs w:val="24"/>
        </w:rPr>
        <w:t>Esbab, bir perdedir. Çünki izzet ve azamet öyle ister. Fakat iş gören, kudret-i Samedaniyedir. Çünki tevhid ve celal öyle ister ve istiklali iktiza eder. Sultan-ı Ezelî'nin memurları, saltanat-ı rububiyetin icraatçıları değillerdir. Belki o saltanatın dell</w:t>
      </w:r>
      <w:r w:rsidRPr="007177DC">
        <w:rPr>
          <w:rFonts w:cs="Calibri"/>
          <w:sz w:val="24"/>
          <w:szCs w:val="24"/>
        </w:rPr>
        <w:t>âllarıdırlar ve o rububiyetin temaşager nâzırlarıdırlar. Ve o memurlar, o vasıtalar; kudretin izzetini, rububiyetin haşmetini izhar içindir. Tâ umûr-u hasise ile kudretin mübaşereti görünmesin. Acz-âlûd, fakr-pişe olan insanî bir sultan gibi, acz ve ihtiya</w:t>
      </w:r>
      <w:r w:rsidRPr="007177DC">
        <w:rPr>
          <w:rFonts w:cs="Calibri"/>
          <w:sz w:val="24"/>
          <w:szCs w:val="24"/>
        </w:rPr>
        <w:t>ç için memurları şerik-i saltanat etmiş değildir. Demek esbab vaz'edilmiş, tâ aklın nazar-ı zahirîsine karşı kudretin izzeti muhafaza edilsin. Zira âyinenin iki vechi gibi, herşeyin bir "mülk" ciheti var ki, âyinenin mülevven yüzüne benzer. Muhtelif renkle</w:t>
      </w:r>
      <w:r w:rsidRPr="007177DC">
        <w:rPr>
          <w:rFonts w:cs="Calibri"/>
          <w:sz w:val="24"/>
          <w:szCs w:val="24"/>
        </w:rPr>
        <w:t>re ve hâlâta medar olabilir. Biri "melekût"tur ki,</w:t>
      </w:r>
      <w:r w:rsidRPr="007177DC">
        <w:rPr>
          <w:rStyle w:val="DipnotSabitleyicisi"/>
          <w:rFonts w:cs="Calibri"/>
          <w:sz w:val="24"/>
          <w:szCs w:val="24"/>
        </w:rPr>
        <w:footnoteReference w:id="7"/>
      </w:r>
      <w:r w:rsidRPr="007177DC">
        <w:rPr>
          <w:rFonts w:cs="Calibri"/>
          <w:sz w:val="24"/>
          <w:szCs w:val="24"/>
        </w:rPr>
        <w:t xml:space="preserve"> âyinenin parlak yüzüne benzer. Mülk ve zahir vechinde, kudret-i Samedaniyenin izzetine ve kemaline münafî hâlât vardır. Esbab, o hâlâta hem merci, hem medar olmak için vaz'edilmişler. Fakat melekûtiyet ve</w:t>
      </w:r>
      <w:r w:rsidRPr="007177DC">
        <w:rPr>
          <w:rFonts w:cs="Calibri"/>
          <w:sz w:val="24"/>
          <w:szCs w:val="24"/>
        </w:rPr>
        <w:t xml:space="preserve"> hakikat canibinde, herşey şeffaftır, güzeldir. Kudretin bizzât mübaşeretine münasibdir, izzetine münafî değildir. Onun için esbab sırf zahirîdir, melekûtiyette ve hakikatte tesir-i hakikîleri yoktur.</w:t>
      </w:r>
    </w:p>
    <w:p w:rsidR="006F3515" w:rsidRDefault="00F832E5">
      <w:pPr>
        <w:spacing w:before="120"/>
        <w:rPr>
          <w:sz w:val="24"/>
          <w:szCs w:val="24"/>
        </w:rPr>
      </w:pPr>
      <w:r w:rsidRPr="007177DC">
        <w:rPr>
          <w:rFonts w:cs="Calibri"/>
          <w:sz w:val="24"/>
          <w:szCs w:val="24"/>
        </w:rPr>
        <w:t>Hem esbab-ı zahiriyenin diğer bir hikmeti şudur ki: Hak</w:t>
      </w:r>
      <w:r w:rsidRPr="007177DC">
        <w:rPr>
          <w:rFonts w:cs="Calibri"/>
          <w:sz w:val="24"/>
          <w:szCs w:val="24"/>
        </w:rPr>
        <w:t xml:space="preserve">sız şekvaları ve bâtıl itirazları Âdil-i Mutlak'a tevcih etmemek için, o şekvalara, o itirazlara hedef olacak esbab vaz'edilmiştir. Çünki kusur onlardan çıkıyor, onların kabiliyetsizliğinden ileri geliyor. Bu sırra bir misal-i latif suretinde bir temsil-i </w:t>
      </w:r>
      <w:r w:rsidRPr="007177DC">
        <w:rPr>
          <w:rFonts w:cs="Calibri"/>
          <w:sz w:val="24"/>
          <w:szCs w:val="24"/>
        </w:rPr>
        <w:t>manevî rivayet ediliyor ki: Hazret-i Azrail Aleyhisselâm, Cenab-ı Hakk'a demiş ki: "Kabz-ı ervah vazifesinde senin ibadın benden şekva edecekler, benden küsecekler." Cenab-ı Hak lisan-ı hikmetle ona demiş ki: "Seninle ibadımın ortasında, musibetler, hastal</w:t>
      </w:r>
      <w:r w:rsidRPr="007177DC">
        <w:rPr>
          <w:rFonts w:cs="Calibri"/>
          <w:sz w:val="24"/>
          <w:szCs w:val="24"/>
        </w:rPr>
        <w:t>ıklar perdesini bırakacağım. Tâ şekvaları onlara gidip senden küsmesinler." İşte bak, nasıl hastalıklar perdedir; ecelde tevehhüm olunan fenalıklara mercidirler ve kabz-ı ervahta hakikat olarak olan hikmet ve güzellik, Azrail Aleyhisselâm'ın vazifesine müt</w:t>
      </w:r>
      <w:r w:rsidRPr="007177DC">
        <w:rPr>
          <w:rFonts w:cs="Calibri"/>
          <w:sz w:val="24"/>
          <w:szCs w:val="24"/>
        </w:rPr>
        <w:t xml:space="preserve">ealliktir. Öyle de: Hazret-i Azrail dahi bir perdedir. Kabz-ı ervahta zahiren merhametsiz görünen ve rahmetin kemaline münasib düşmeyen bazı hâlâta merci olmak için, o memuriyete bir nâzır ve kudret-i İlahiyeye bir perdedir. Evet izzet ve azamet ister ki, </w:t>
      </w:r>
      <w:r w:rsidRPr="007177DC">
        <w:rPr>
          <w:rFonts w:cs="Calibri"/>
          <w:sz w:val="24"/>
          <w:szCs w:val="24"/>
        </w:rPr>
        <w:t>esbab perdedar-ı dest-i kudret ola aklın nazarında... Tevhid ve celal ister ki; esbab ellerini çeksinler tesir-i hakikîden...</w:t>
      </w:r>
      <w:bookmarkStart w:id="0" w:name="_GoBack"/>
      <w:bookmarkEnd w:id="0"/>
    </w:p>
    <w:p w:rsidR="006F3515" w:rsidRDefault="006F3515">
      <w:pPr>
        <w:spacing w:before="120"/>
        <w:rPr>
          <w:rFonts w:cs="Calibri"/>
        </w:rPr>
      </w:pPr>
    </w:p>
    <w:sectPr w:rsidR="006F3515">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2E5" w:rsidRDefault="00F832E5">
      <w:r>
        <w:separator/>
      </w:r>
    </w:p>
  </w:endnote>
  <w:endnote w:type="continuationSeparator" w:id="0">
    <w:p w:rsidR="00F832E5" w:rsidRDefault="00F8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2E5" w:rsidRDefault="00F832E5">
      <w:r>
        <w:separator/>
      </w:r>
    </w:p>
  </w:footnote>
  <w:footnote w:type="continuationSeparator" w:id="0">
    <w:p w:rsidR="00F832E5" w:rsidRDefault="00F832E5">
      <w:r>
        <w:continuationSeparator/>
      </w:r>
    </w:p>
  </w:footnote>
  <w:footnote w:id="1">
    <w:p w:rsidR="006F3515" w:rsidRDefault="00F832E5">
      <w:pPr>
        <w:spacing w:before="120"/>
        <w:rPr>
          <w:b/>
          <w:bCs/>
          <w:sz w:val="24"/>
          <w:szCs w:val="24"/>
        </w:rPr>
      </w:pPr>
      <w:r>
        <w:rPr>
          <w:rStyle w:val="DipnotKarakterleri"/>
        </w:rPr>
        <w:footnoteRef/>
      </w:r>
      <w:r>
        <w:rPr>
          <w:rFonts w:cs="Calibri"/>
        </w:rPr>
        <w:t xml:space="preserve"> </w:t>
      </w:r>
      <w:r>
        <w:rPr>
          <w:rFonts w:cs="Calibri"/>
          <w:b/>
          <w:bCs/>
          <w:sz w:val="24"/>
          <w:szCs w:val="24"/>
        </w:rPr>
        <w:t>Kur’anda darabe, mesele gibi kök kelimelerden türemiş olan ifadelerle çok temsiller zikredilir. Risale-i Nur kü</w:t>
      </w:r>
      <w:r>
        <w:rPr>
          <w:rFonts w:cs="Calibri"/>
          <w:b/>
          <w:bCs/>
          <w:sz w:val="24"/>
          <w:szCs w:val="24"/>
        </w:rPr>
        <w:t>lliyatında da, Kur’anı takib ederek, hayli temsiller geçer. Temsilin cami bir manası şöyle tarif ediliyor.</w:t>
      </w:r>
    </w:p>
    <w:p w:rsidR="006F3515" w:rsidRDefault="00F832E5">
      <w:pPr>
        <w:spacing w:before="120"/>
        <w:rPr>
          <w:b/>
          <w:bCs/>
          <w:sz w:val="24"/>
          <w:szCs w:val="24"/>
        </w:rPr>
      </w:pPr>
      <w:r>
        <w:rPr>
          <w:rFonts w:cs="Calibri"/>
          <w:sz w:val="24"/>
          <w:szCs w:val="24"/>
        </w:rPr>
        <w:t>“</w:t>
      </w:r>
      <w:r>
        <w:rPr>
          <w:rFonts w:cs="Calibri"/>
          <w:color w:val="FF0000"/>
          <w:sz w:val="28"/>
          <w:szCs w:val="28"/>
          <w:rtl/>
        </w:rPr>
        <w:t>مَثَلاً</w:t>
      </w:r>
      <w:r>
        <w:rPr>
          <w:rFonts w:cs="Calibri"/>
          <w:sz w:val="24"/>
          <w:szCs w:val="24"/>
        </w:rPr>
        <w:t xml:space="preserve"> </w:t>
      </w:r>
      <w:r>
        <w:rPr>
          <w:rFonts w:cs="Calibri"/>
          <w:sz w:val="24"/>
          <w:szCs w:val="24"/>
        </w:rPr>
        <w:t>: Bundan murad, temsilin hâsiyeti olan aklî bir şeyi, hissî bir şeyle ve aslı olmayan mevhum birşeyi muhakkak ve mevcud olan bir şeyle ve ga</w:t>
      </w:r>
      <w:r>
        <w:rPr>
          <w:rFonts w:cs="Calibri"/>
          <w:sz w:val="24"/>
          <w:szCs w:val="24"/>
        </w:rPr>
        <w:t xml:space="preserve">ib olan birşeyi, hazır bir şeyle tasvir etmektir.” </w:t>
      </w:r>
      <w:r>
        <w:rPr>
          <w:rFonts w:cs="Calibri"/>
          <w:b/>
          <w:bCs/>
          <w:sz w:val="24"/>
          <w:szCs w:val="24"/>
        </w:rPr>
        <w:t>İşarat-ül İ'caz (169)</w:t>
      </w:r>
    </w:p>
    <w:p w:rsidR="006F3515" w:rsidRDefault="00F832E5">
      <w:pPr>
        <w:spacing w:before="120"/>
        <w:rPr>
          <w:b/>
          <w:bCs/>
          <w:sz w:val="24"/>
          <w:szCs w:val="24"/>
        </w:rPr>
      </w:pPr>
      <w:r>
        <w:rPr>
          <w:rFonts w:cs="Calibri"/>
          <w:b/>
          <w:bCs/>
          <w:sz w:val="24"/>
          <w:szCs w:val="24"/>
        </w:rPr>
        <w:t>Temsil Cenab-ı Hakk’ın zatında değil ancak şuunatında vardır.</w:t>
      </w:r>
    </w:p>
    <w:p w:rsidR="006F3515" w:rsidRDefault="00F832E5">
      <w:pPr>
        <w:spacing w:before="120"/>
        <w:rPr>
          <w:b/>
          <w:bCs/>
          <w:sz w:val="24"/>
          <w:szCs w:val="24"/>
        </w:rPr>
      </w:pPr>
      <w:r>
        <w:rPr>
          <w:rFonts w:cs="Calibri"/>
          <w:sz w:val="24"/>
          <w:szCs w:val="24"/>
        </w:rPr>
        <w:t>“Evet bütün kâinatı bir saray, bir ev gibi muntazam idare eden ve yıldızları zerreler gibi hikmetli ve kolay çeviren ve g</w:t>
      </w:r>
      <w:r>
        <w:rPr>
          <w:rFonts w:cs="Calibri"/>
          <w:sz w:val="24"/>
          <w:szCs w:val="24"/>
        </w:rPr>
        <w:t xml:space="preserve">ezdiren ve zerratı muntazam memurlar gibi istihdam eden Zât-ı Akdes-i İlahî'nin şeriki, naziri, zıddı, niddi olmadığı gibi, </w:t>
      </w:r>
      <w:r>
        <w:rPr>
          <w:rFonts w:cs="Calibri"/>
          <w:color w:val="FF0000"/>
          <w:sz w:val="28"/>
          <w:szCs w:val="28"/>
          <w:rtl/>
        </w:rPr>
        <w:t>لَيْسَ كَمِثْلِهِ شَىْءٌ وَهُوَ السَّمِيعُ الْبَصِيرُ</w:t>
      </w:r>
      <w:r>
        <w:rPr>
          <w:rFonts w:cs="Calibri"/>
          <w:sz w:val="24"/>
          <w:szCs w:val="24"/>
        </w:rPr>
        <w:t xml:space="preserve"> </w:t>
      </w:r>
      <w:r>
        <w:rPr>
          <w:rFonts w:cs="Calibri"/>
          <w:sz w:val="24"/>
          <w:szCs w:val="24"/>
        </w:rPr>
        <w:t xml:space="preserve">sırrıyla sureti, misli, misali, şebihi dahi olamaz. Fakat, </w:t>
      </w:r>
      <w:r>
        <w:rPr>
          <w:rFonts w:cs="Calibri"/>
          <w:color w:val="FF0000"/>
          <w:sz w:val="28"/>
          <w:szCs w:val="28"/>
          <w:rtl/>
        </w:rPr>
        <w:t>وَلَهُ الْمَثَلُ اْ</w:t>
      </w:r>
      <w:r>
        <w:rPr>
          <w:rFonts w:cs="Calibri"/>
          <w:color w:val="FF0000"/>
          <w:sz w:val="28"/>
          <w:szCs w:val="28"/>
          <w:rtl/>
        </w:rPr>
        <w:t>لاَعْلَى فِى السَّمٰوَاتِ وَاْلاَرْضِ وَهُوَ الْعَزِيزُ الْحَكِيمُ</w:t>
      </w:r>
      <w:r>
        <w:rPr>
          <w:rFonts w:cs="Calibri"/>
          <w:sz w:val="24"/>
          <w:szCs w:val="24"/>
        </w:rPr>
        <w:t xml:space="preserve"> </w:t>
      </w:r>
      <w:r>
        <w:rPr>
          <w:rFonts w:cs="Calibri"/>
          <w:sz w:val="24"/>
          <w:szCs w:val="24"/>
        </w:rPr>
        <w:t xml:space="preserve">sırrıyla, mesel ve temsil ile, şuunatına ve sıfât ve esmasına bakılır. Demek mesel ve temsil, şuunat nokta-i nazarında vardır.” </w:t>
      </w:r>
      <w:r>
        <w:rPr>
          <w:rFonts w:cs="Calibri"/>
          <w:b/>
          <w:bCs/>
          <w:sz w:val="24"/>
          <w:szCs w:val="24"/>
        </w:rPr>
        <w:t>Lem'alar (101)</w:t>
      </w:r>
    </w:p>
    <w:p w:rsidR="006F3515" w:rsidRDefault="00F832E5">
      <w:pPr>
        <w:spacing w:before="120"/>
        <w:rPr>
          <w:b/>
          <w:bCs/>
          <w:sz w:val="24"/>
          <w:szCs w:val="24"/>
        </w:rPr>
      </w:pPr>
      <w:r>
        <w:rPr>
          <w:rFonts w:cs="Calibri"/>
          <w:sz w:val="24"/>
          <w:szCs w:val="24"/>
        </w:rPr>
        <w:t>“Kur'an-ı Mu'ciz-ül Beyan, hakikatları durub-u</w:t>
      </w:r>
      <w:r>
        <w:rPr>
          <w:rFonts w:cs="Calibri"/>
          <w:sz w:val="24"/>
          <w:szCs w:val="24"/>
        </w:rPr>
        <w:t xml:space="preserve"> emsal ile beyan ediyor. Çünki daire-i uluhiyete ait hakaik-i mücerrede, daire-i mümkinatta ancak misaller ile temessül ve tavazzuh eder. Mümkin ve miskin olan insan da, daire-i imkânda misallere bakarak, fevkinde bulunan daire-i vücubun şuunatını, ahvalin</w:t>
      </w:r>
      <w:r>
        <w:rPr>
          <w:rFonts w:cs="Calibri"/>
          <w:sz w:val="24"/>
          <w:szCs w:val="24"/>
        </w:rPr>
        <w:t xml:space="preserve">i düşünür.” </w:t>
      </w:r>
      <w:r>
        <w:rPr>
          <w:rFonts w:cs="Calibri"/>
          <w:b/>
          <w:bCs/>
          <w:sz w:val="24"/>
          <w:szCs w:val="24"/>
        </w:rPr>
        <w:t>Mesnevi-i Nuriye (106)</w:t>
      </w:r>
    </w:p>
    <w:p w:rsidR="006F3515" w:rsidRDefault="00F832E5">
      <w:pPr>
        <w:spacing w:before="120"/>
        <w:rPr>
          <w:rFonts w:cs="Calibri"/>
        </w:rPr>
      </w:pPr>
      <w:r>
        <w:rPr>
          <w:rFonts w:cs="Calibri"/>
          <w:b/>
          <w:bCs/>
          <w:sz w:val="24"/>
          <w:szCs w:val="24"/>
        </w:rPr>
        <w:t>Bu temsil meselesinin Risale-i Nur’daki harika bir örneği de Yirmiikinci Söz’dür.</w:t>
      </w:r>
    </w:p>
  </w:footnote>
  <w:footnote w:id="2">
    <w:p w:rsidR="006F3515" w:rsidRDefault="00F832E5">
      <w:pPr>
        <w:pStyle w:val="DipnotMetni"/>
        <w:spacing w:before="120"/>
      </w:pPr>
      <w:r>
        <w:rPr>
          <w:rStyle w:val="DipnotKarakterleri"/>
        </w:rPr>
        <w:footnoteRef/>
      </w:r>
      <w:r>
        <w:rPr>
          <w:sz w:val="24"/>
          <w:szCs w:val="24"/>
        </w:rPr>
        <w:t xml:space="preserve"> </w:t>
      </w:r>
      <w:r>
        <w:rPr>
          <w:b/>
          <w:bCs/>
          <w:color w:val="000000"/>
          <w:sz w:val="24"/>
          <w:szCs w:val="24"/>
        </w:rPr>
        <w:t>Bediüzzaman Said Nursi Hazretlerinin yukarıda nazara verdiği inanmayı tercih etmenin bir mantıki zaruret olması meselesi çok dikkat çekic</w:t>
      </w:r>
      <w:r>
        <w:rPr>
          <w:b/>
          <w:bCs/>
          <w:color w:val="000000"/>
          <w:sz w:val="24"/>
          <w:szCs w:val="24"/>
        </w:rPr>
        <w:t>idir. Evet Allah’a inanmamak farz-ı muhal isabetli ve doğru olsa dünyada hiçbir maslahatı, faidesi yoktur. Fakat, inanmamanın zaruri neticesi olarak düşünülen ölümle sonsuz yok olma anlayışı, bu hayatta cehennemden beter bir azab sebebidir. Ahirette de net</w:t>
      </w:r>
      <w:r>
        <w:rPr>
          <w:b/>
          <w:bCs/>
          <w:color w:val="000000"/>
          <w:sz w:val="24"/>
          <w:szCs w:val="24"/>
        </w:rPr>
        <w:t xml:space="preserve">icesi ebedi bir cehennemdir. İnanmak ise, farz-ı muhal isabet etmezse hiçbir zararı yok. Ölüm sonrası dahi inanmayanla eşit olur. İsabet etme halinde ise, sonsuz saadettir. Binaenaleyh, inanma tarafını tercih etmek mantıkan zaruridir. </w:t>
      </w:r>
    </w:p>
  </w:footnote>
  <w:footnote w:id="3">
    <w:p w:rsidR="006F3515" w:rsidRDefault="00F832E5">
      <w:pPr>
        <w:pStyle w:val="DipnotMetni"/>
        <w:spacing w:before="120"/>
      </w:pPr>
      <w:r>
        <w:rPr>
          <w:rStyle w:val="DipnotKarakterleri"/>
        </w:rPr>
        <w:footnoteRef/>
      </w:r>
      <w:r>
        <w:t xml:space="preserve"> </w:t>
      </w:r>
      <w:r>
        <w:rPr>
          <w:b/>
          <w:bCs/>
          <w:color w:val="000000"/>
          <w:sz w:val="24"/>
          <w:szCs w:val="24"/>
        </w:rPr>
        <w:t xml:space="preserve">Şu gelen </w:t>
      </w:r>
      <w:r>
        <w:rPr>
          <w:b/>
          <w:bCs/>
          <w:color w:val="000000"/>
          <w:sz w:val="24"/>
          <w:szCs w:val="24"/>
        </w:rPr>
        <w:t>Bürhanlar, imanın bedihî olmadığına, belki eserden müessire bir istidlal olduğuna güzel bir misaldir.</w:t>
      </w:r>
    </w:p>
  </w:footnote>
  <w:footnote w:id="4">
    <w:p w:rsidR="006F3515" w:rsidRDefault="00F832E5">
      <w:pPr>
        <w:spacing w:before="120"/>
      </w:pPr>
      <w:r>
        <w:rPr>
          <w:rStyle w:val="DipnotKarakterleri"/>
        </w:rPr>
        <w:footnoteRef/>
      </w:r>
      <w:r>
        <w:rPr>
          <w:sz w:val="24"/>
          <w:szCs w:val="24"/>
        </w:rPr>
        <w:t xml:space="preserve"> </w:t>
      </w:r>
      <w:r>
        <w:rPr>
          <w:b/>
          <w:bCs/>
          <w:sz w:val="24"/>
          <w:szCs w:val="24"/>
        </w:rPr>
        <w:t>Bu kısımda içtimai hayatın alıştırdığı ve beşerî temayülatın sebebiyet verdiği anlayış ve yaşayışların menfi tesirlerine dikkat çekiliyor. Bu tesirler d</w:t>
      </w:r>
      <w:r>
        <w:rPr>
          <w:b/>
          <w:bCs/>
          <w:sz w:val="24"/>
          <w:szCs w:val="24"/>
        </w:rPr>
        <w:t>airesindeyken hakikatları asliyetiyle ve ciddiyetiyle görmek mümkün olmuyor. Onun için bu tesirlerden sıyrılmak zaruridir diye ikaz ediliyor.</w:t>
      </w:r>
    </w:p>
  </w:footnote>
  <w:footnote w:id="5">
    <w:p w:rsidR="006F3515" w:rsidRDefault="00F832E5">
      <w:pPr>
        <w:spacing w:before="120"/>
        <w:rPr>
          <w:b/>
          <w:bCs/>
          <w:sz w:val="24"/>
          <w:szCs w:val="24"/>
        </w:rPr>
      </w:pPr>
      <w:r>
        <w:rPr>
          <w:rStyle w:val="DipnotKarakterleri"/>
        </w:rPr>
        <w:footnoteRef/>
      </w:r>
      <w:r>
        <w:rPr>
          <w:sz w:val="24"/>
          <w:szCs w:val="24"/>
        </w:rPr>
        <w:t xml:space="preserve"> “Âmiyane olan tevhid-i zahirî, hiçbir şeyi Allah'ın gayrisine isnad etmemekten ibarettir. Böyle bir nefiy, sehl </w:t>
      </w:r>
      <w:r>
        <w:rPr>
          <w:sz w:val="24"/>
          <w:szCs w:val="24"/>
        </w:rPr>
        <w:t xml:space="preserve">ve basittir. Ehl-i hakikatın hakikî tevhidleri ise, her şeyi Cenab-ı Hakk'a isnad etmekle beraber her şeyin üstünde bulunan mührünü, sikkesini görüp okumaktan ibarettir. Bu, huzuru isbat, gafleti nefyeder.” </w:t>
      </w:r>
      <w:r>
        <w:rPr>
          <w:b/>
          <w:bCs/>
          <w:sz w:val="24"/>
          <w:szCs w:val="24"/>
        </w:rPr>
        <w:t>Mesnevi-i Nuriye (212)</w:t>
      </w:r>
    </w:p>
    <w:p w:rsidR="006F3515" w:rsidRDefault="00F832E5">
      <w:pPr>
        <w:spacing w:before="120"/>
        <w:rPr>
          <w:sz w:val="24"/>
          <w:szCs w:val="24"/>
        </w:rPr>
      </w:pPr>
      <w:r>
        <w:rPr>
          <w:sz w:val="24"/>
          <w:szCs w:val="24"/>
        </w:rPr>
        <w:t xml:space="preserve">“Sual: Vahdet-ül </w:t>
      </w:r>
      <w:r>
        <w:rPr>
          <w:sz w:val="24"/>
          <w:szCs w:val="24"/>
        </w:rPr>
        <w:t>vücudu nasıl görüyorsun?</w:t>
      </w:r>
    </w:p>
    <w:p w:rsidR="006F3515" w:rsidRDefault="00F832E5">
      <w:pPr>
        <w:spacing w:before="120"/>
      </w:pPr>
      <w:r>
        <w:rPr>
          <w:sz w:val="24"/>
          <w:szCs w:val="24"/>
        </w:rPr>
        <w:t xml:space="preserve">Elcevab: Tevhidde istiğraktır ve nazara sığmayan bir tevhid-i zevkîdir. Esasen tevhid-i rububiyet ve tevhid-i uluhiyetten sonra tevhidde zevken şiddet-i istiğrak vahdet-i kudret yani </w:t>
      </w:r>
      <w:r>
        <w:rPr>
          <w:color w:val="FF0000"/>
          <w:sz w:val="28"/>
          <w:szCs w:val="28"/>
          <w:rtl/>
        </w:rPr>
        <w:t>لاَ مُؤَثِّرَ فِى الْكَوْنِ اِلاَّ اللّٰهُ</w:t>
      </w:r>
      <w:r>
        <w:rPr>
          <w:sz w:val="24"/>
          <w:szCs w:val="24"/>
        </w:rPr>
        <w:t xml:space="preserve"> </w:t>
      </w:r>
      <w:r>
        <w:rPr>
          <w:sz w:val="24"/>
          <w:szCs w:val="24"/>
        </w:rPr>
        <w:t>sonra</w:t>
      </w:r>
      <w:r>
        <w:rPr>
          <w:sz w:val="24"/>
          <w:szCs w:val="24"/>
        </w:rPr>
        <w:t xml:space="preserve"> vahdet-i idare, sonra vahdet-üş şuhud, sonra vahdet-ül vücud, sonra yalnız bir vücudu, sonra yalnız bir mevcudu görünceye müncer oluyor. Muhakkikîn-i Sofiyenin müteşabihat hükmünde olan şatahatıyla istidlal edilmez. Daire-i esbabı yırtıp çıkmayan ve tesir</w:t>
      </w:r>
      <w:r>
        <w:rPr>
          <w:sz w:val="24"/>
          <w:szCs w:val="24"/>
        </w:rPr>
        <w:t xml:space="preserve">inden kurtulmayan bir ruh, vahdet-ül vücuddan dem vursa, haddini tecavüz eder. Dem vuranlar, Vâcib-ül Vücud'a o kadar hasr-ı nazar etmişlerdir ki, mümkinattan tecerrüd ederek, yalnız bir vücudu belki bir mevcudu görmüşler.” </w:t>
      </w:r>
      <w:r>
        <w:rPr>
          <w:b/>
          <w:bCs/>
          <w:sz w:val="24"/>
          <w:szCs w:val="24"/>
        </w:rPr>
        <w:t xml:space="preserve">Mesnevi-i Nuriye (256) </w:t>
      </w:r>
    </w:p>
  </w:footnote>
  <w:footnote w:id="6">
    <w:p w:rsidR="006F3515" w:rsidRDefault="00F832E5">
      <w:pPr>
        <w:pStyle w:val="DipnotMetni"/>
        <w:spacing w:before="120"/>
        <w:rPr>
          <w:b/>
          <w:bCs/>
          <w:sz w:val="24"/>
          <w:szCs w:val="24"/>
        </w:rPr>
      </w:pPr>
      <w:r>
        <w:rPr>
          <w:rStyle w:val="DipnotKarakterleri"/>
        </w:rPr>
        <w:footnoteRef/>
      </w:r>
      <w:r>
        <w:t xml:space="preserve"> </w:t>
      </w:r>
      <w:r>
        <w:rPr>
          <w:b/>
          <w:bCs/>
          <w:sz w:val="24"/>
          <w:szCs w:val="24"/>
        </w:rPr>
        <w:t>Allah’</w:t>
      </w:r>
      <w:r>
        <w:rPr>
          <w:b/>
          <w:bCs/>
          <w:sz w:val="24"/>
          <w:szCs w:val="24"/>
        </w:rPr>
        <w:t xml:space="preserve">ın birliğini ifade eden bu tabir bütün varlıkların icadındave bütün hususiyetlerinde hiçbir sebebin hiçbir tesiri olmadığını ve bütün tesirlerin yalnız Allah’a mahsus olduğunu anlatır. </w:t>
      </w:r>
    </w:p>
    <w:p w:rsidR="006F3515" w:rsidRDefault="00F832E5">
      <w:pPr>
        <w:pStyle w:val="DipnotMetni"/>
        <w:spacing w:before="120"/>
      </w:pPr>
      <w:r>
        <w:rPr>
          <w:i/>
          <w:iCs/>
          <w:sz w:val="24"/>
          <w:szCs w:val="24"/>
          <w:highlight w:val="yellow"/>
        </w:rPr>
        <w:t>(Bakınız: İslam Prensipleri Ansiklopedisi Tevhid maddesi)</w:t>
      </w:r>
    </w:p>
  </w:footnote>
  <w:footnote w:id="7">
    <w:p w:rsidR="006F3515" w:rsidRDefault="00F832E5">
      <w:pPr>
        <w:pStyle w:val="DipnotMetni"/>
        <w:spacing w:before="120"/>
        <w:rPr>
          <w:b/>
          <w:bCs/>
          <w:sz w:val="24"/>
          <w:szCs w:val="24"/>
        </w:rPr>
      </w:pPr>
      <w:r>
        <w:rPr>
          <w:rStyle w:val="DipnotKarakterleri"/>
        </w:rPr>
        <w:footnoteRef/>
      </w:r>
      <w:r>
        <w:t xml:space="preserve"> </w:t>
      </w:r>
      <w:r>
        <w:rPr>
          <w:b/>
          <w:bCs/>
          <w:sz w:val="24"/>
          <w:szCs w:val="24"/>
        </w:rPr>
        <w:t>Kur’an ahi</w:t>
      </w:r>
      <w:r>
        <w:rPr>
          <w:b/>
          <w:bCs/>
          <w:sz w:val="24"/>
          <w:szCs w:val="24"/>
        </w:rPr>
        <w:t xml:space="preserve">rette esbab perdesinin kaldırılmasiyle melekûtiyette olduğu gibi, mülkün de hakiki sahibi Allah olduğunun izhar edileceğine işaret eder. </w:t>
      </w:r>
    </w:p>
    <w:p w:rsidR="006F3515" w:rsidRDefault="00F832E5">
      <w:pPr>
        <w:pStyle w:val="DipnotMetni"/>
        <w:spacing w:before="120"/>
        <w:rPr>
          <w:b/>
          <w:bCs/>
          <w:sz w:val="24"/>
          <w:szCs w:val="24"/>
        </w:rPr>
      </w:pPr>
      <w:r>
        <w:rPr>
          <w:b/>
          <w:bCs/>
          <w:sz w:val="24"/>
          <w:szCs w:val="24"/>
        </w:rPr>
        <w:t>İlahi kudret melekûtiyetin içine taalluk eder. Şöyke ki;</w:t>
      </w:r>
    </w:p>
    <w:p w:rsidR="006F3515" w:rsidRDefault="00F832E5">
      <w:pPr>
        <w:pStyle w:val="DipnotMetni"/>
        <w:spacing w:before="120"/>
        <w:rPr>
          <w:b/>
          <w:bCs/>
          <w:sz w:val="24"/>
          <w:szCs w:val="24"/>
        </w:rPr>
      </w:pPr>
      <w:r>
        <w:rPr>
          <w:sz w:val="24"/>
          <w:szCs w:val="24"/>
        </w:rPr>
        <w:t>“kudret, melekûtiyet-i eşyaya taalluk eder. Evet, kâinatın ây</w:t>
      </w:r>
      <w:r>
        <w:rPr>
          <w:sz w:val="24"/>
          <w:szCs w:val="24"/>
        </w:rPr>
        <w:t>ine gibi iki yüzü var. Biri, mülk ciheti ki; âyinenin renkli yüzüne benzer. Diğeri, melekûtiyet ciheti ki; âyinenin parlak yüzüne benzer. Mülk ciheti ise, zıdların cevelangâhıdır. Güzel çirkin, hayır şer, küçük büyük ağır kolay gibi emirlerin mahall-i vürû</w:t>
      </w:r>
      <w:r>
        <w:rPr>
          <w:sz w:val="24"/>
          <w:szCs w:val="24"/>
        </w:rPr>
        <w:t>dudur. İşte şunun içindir ki: Sâni'-i Zülcelal esbab-ı zahiriyeyi, tasarrufat-ı kudretine perde etmiştir. Tâ dest-i kudret, zahir akla göre hasis ve nâ-lâyık emirlerle bizzât mübaşereti görünmesin. Çünki azamet ve izzet, öyle ister. Fakat o vesait ve esbab</w:t>
      </w:r>
      <w:r>
        <w:rPr>
          <w:sz w:val="24"/>
          <w:szCs w:val="24"/>
        </w:rPr>
        <w:t xml:space="preserve">a hakikî tesir vermemiştir. Çünki vahdet-i ehadiyet öyle ister. </w:t>
      </w:r>
      <w:r>
        <w:rPr>
          <w:sz w:val="24"/>
          <w:szCs w:val="24"/>
          <w:u w:val="single"/>
        </w:rPr>
        <w:t>Melekûtiyet ciheti ise, her şeyde parlaktır, temizdir. Teşahhusatın renkleri, müzahrefatları, ona karışmaz. O cihet, vasıtasız kendi Hâlıkına müteveccihtir. Onda terettüb-ü esbab, teselsül-ü i</w:t>
      </w:r>
      <w:r>
        <w:rPr>
          <w:sz w:val="24"/>
          <w:szCs w:val="24"/>
          <w:u w:val="single"/>
        </w:rPr>
        <w:t>lel yoktur. Ona illiyet, ma'luliyet giremez. Eğribüğrüsü yoktur. Maniler müdahale edemezler. Zerre, şemse kardeş olur.”</w:t>
      </w:r>
      <w:r>
        <w:rPr>
          <w:sz w:val="24"/>
          <w:szCs w:val="24"/>
        </w:rPr>
        <w:t xml:space="preserve"> </w:t>
      </w:r>
      <w:r>
        <w:rPr>
          <w:b/>
          <w:bCs/>
          <w:sz w:val="24"/>
          <w:szCs w:val="24"/>
        </w:rPr>
        <w:t>Sözler (527)</w:t>
      </w:r>
    </w:p>
    <w:p w:rsidR="006F3515" w:rsidRDefault="00F832E5">
      <w:pPr>
        <w:pStyle w:val="DipnotMetni"/>
        <w:spacing w:before="120"/>
      </w:pPr>
      <w:r>
        <w:rPr>
          <w:i/>
          <w:iCs/>
          <w:sz w:val="24"/>
          <w:szCs w:val="24"/>
          <w:highlight w:val="yellow"/>
        </w:rPr>
        <w:t>(Bakınız: Melekût Ve Müteallikatı derlemesi)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515"/>
    <w:rsid w:val="006F3515"/>
    <w:rsid w:val="007177DC"/>
    <w:rsid w:val="00F832E5"/>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FEA1B-16E8-487E-85F6-1BE0E9F1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256"/>
    <w:pPr>
      <w:jc w:val="both"/>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basedOn w:val="VarsaylanParagrafYazTipi"/>
    <w:link w:val="DipnotMetni"/>
    <w:uiPriority w:val="99"/>
    <w:semiHidden/>
    <w:qFormat/>
    <w:locked/>
    <w:rsid w:val="00320D08"/>
    <w:rPr>
      <w:rFonts w:ascii="Calibri" w:hAnsi="Calibri" w:cs="Arial"/>
      <w:lang w:val="tr-TR" w:eastAsia="en-US" w:bidi="ar-SA"/>
    </w:rPr>
  </w:style>
  <w:style w:type="character" w:customStyle="1" w:styleId="DipnotSabitleyicisi">
    <w:name w:val="Dipnot Sabitleyicisi"/>
    <w:rPr>
      <w:rFonts w:cs="Times New Roman"/>
      <w:vertAlign w:val="superscript"/>
    </w:rPr>
  </w:style>
  <w:style w:type="character" w:customStyle="1" w:styleId="FootnoteCharacters">
    <w:name w:val="Footnote Characters"/>
    <w:basedOn w:val="VarsaylanParagrafYazTipi"/>
    <w:uiPriority w:val="99"/>
    <w:semiHidden/>
    <w:qFormat/>
    <w:rsid w:val="00320D08"/>
    <w:rPr>
      <w:rFonts w:cs="Times New Roman"/>
      <w:vertAlign w:val="superscript"/>
    </w:rPr>
  </w:style>
  <w:style w:type="character" w:customStyle="1" w:styleId="DipnotKarakterleri">
    <w:name w:val="Dipnot Karakterleri"/>
    <w:qFormat/>
  </w:style>
  <w:style w:type="character" w:customStyle="1" w:styleId="SonnotSabitleyicisi">
    <w:name w:val="Sonnot Sabitleyicisi"/>
    <w:rPr>
      <w:vertAlign w:val="superscript"/>
    </w:rPr>
  </w:style>
  <w:style w:type="character" w:customStyle="1" w:styleId="SonnotKarakterleri">
    <w:name w:val="Sonnot Karakterleri"/>
    <w:qFormat/>
  </w:style>
  <w:style w:type="paragraph" w:customStyle="1" w:styleId="Balk">
    <w:name w:val="Başlık"/>
    <w:basedOn w:val="Normal"/>
    <w:next w:val="GvdeMetni"/>
    <w:qFormat/>
    <w:pPr>
      <w:keepNext/>
      <w:spacing w:before="240" w:after="120"/>
    </w:pPr>
    <w:rPr>
      <w:rFonts w:ascii="Liberation Sans" w:eastAsia="Microsoft YaHei"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sz w:val="24"/>
      <w:szCs w:val="24"/>
    </w:rPr>
  </w:style>
  <w:style w:type="paragraph" w:customStyle="1" w:styleId="Dizin">
    <w:name w:val="Dizin"/>
    <w:basedOn w:val="Normal"/>
    <w:qFormat/>
    <w:pPr>
      <w:suppressLineNumbers/>
    </w:pPr>
  </w:style>
  <w:style w:type="paragraph" w:styleId="DipnotMetni">
    <w:name w:val="footnote text"/>
    <w:basedOn w:val="Normal"/>
    <w:link w:val="DipnotMetniChar"/>
    <w:uiPriority w:val="99"/>
    <w:semiHidden/>
    <w:rsid w:val="00320D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1923</Words>
  <Characters>10967</Characters>
  <Application>Microsoft Office Word</Application>
  <DocSecurity>0</DocSecurity>
  <Lines>91</Lines>
  <Paragraphs>25</Paragraphs>
  <ScaleCrop>false</ScaleCrop>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Burak Sezgin</cp:lastModifiedBy>
  <cp:revision>7</cp:revision>
  <dcterms:created xsi:type="dcterms:W3CDTF">2019-06-06T11:26:00Z</dcterms:created>
  <dcterms:modified xsi:type="dcterms:W3CDTF">2019-07-29T14:48:00Z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